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XSpec="center" w:tblpY="218"/>
        <w:tblW w:w="0" w:type="auto"/>
        <w:tblCellMar>
          <w:left w:w="0" w:type="dxa"/>
          <w:right w:w="0" w:type="dxa"/>
        </w:tblCellMar>
        <w:tblLook w:val="0000" w:firstRow="0" w:lastRow="0" w:firstColumn="0" w:lastColumn="0" w:noHBand="0" w:noVBand="0"/>
      </w:tblPr>
      <w:tblGrid>
        <w:gridCol w:w="10230"/>
      </w:tblGrid>
      <w:tr w:rsidR="00AF300E" w:rsidRPr="002B6A28" w14:paraId="29F555CE" w14:textId="77777777" w:rsidTr="000C7739">
        <w:trPr>
          <w:trHeight w:val="2730"/>
        </w:trPr>
        <w:tc>
          <w:tcPr>
            <w:tcW w:w="10230" w:type="dxa"/>
          </w:tcPr>
          <w:p w14:paraId="082ED188" w14:textId="32A2872F" w:rsidR="004D0514" w:rsidRDefault="004D0514" w:rsidP="000C7739">
            <w:pPr>
              <w:pStyle w:val="Titre3"/>
              <w:framePr w:hSpace="0" w:wrap="auto" w:vAnchor="margin" w:xAlign="left" w:yAlign="inline"/>
              <w:spacing w:before="100" w:beforeAutospacing="1"/>
            </w:pPr>
            <w:r w:rsidRPr="002E1408">
              <w:rPr>
                <w:noProof/>
                <w:szCs w:val="40"/>
              </w:rPr>
              <w:drawing>
                <wp:inline distT="0" distB="0" distL="0" distR="0" wp14:anchorId="23033982" wp14:editId="1412AC33">
                  <wp:extent cx="1044000" cy="1044000"/>
                  <wp:effectExtent l="0" t="0" r="3810" b="3810"/>
                  <wp:docPr id="1746470607" name="Image 1" descr="Une image contenant texte, cercle, Police,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7273" name="Image 1" descr="Une image contenant texte, cercle, Police, Graphique&#10;&#10;Le contenu généré par l’IA peut êtr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inline>
              </w:drawing>
            </w:r>
          </w:p>
          <w:p w14:paraId="29A0A117" w14:textId="77777777" w:rsidR="000C7739" w:rsidRPr="00C6763C" w:rsidRDefault="004D0514" w:rsidP="00C6763C">
            <w:pPr>
              <w:pStyle w:val="Titre3"/>
              <w:framePr w:hSpace="0" w:wrap="auto" w:vAnchor="margin" w:xAlign="left" w:yAlign="inline"/>
              <w:spacing w:line="276" w:lineRule="auto"/>
              <w:rPr>
                <w:color w:val="473D6C" w:themeColor="accent5"/>
                <w:sz w:val="24"/>
                <w:szCs w:val="24"/>
              </w:rPr>
            </w:pPr>
            <w:r w:rsidRPr="00C6763C">
              <w:rPr>
                <w:noProof/>
                <w:color w:val="473D6C" w:themeColor="accent5"/>
                <w:sz w:val="24"/>
                <w:szCs w:val="24"/>
                <w:lang w:val="fr-CA" w:bidi="fr-FR"/>
              </w:rPr>
              <w:drawing>
                <wp:anchor distT="0" distB="0" distL="114300" distR="114300" simplePos="0" relativeHeight="251658240" behindDoc="1" locked="0" layoutInCell="1" allowOverlap="1" wp14:anchorId="00640D90" wp14:editId="71519A61">
                  <wp:simplePos x="0" y="0"/>
                  <wp:positionH relativeFrom="column">
                    <wp:posOffset>-632460</wp:posOffset>
                  </wp:positionH>
                  <wp:positionV relativeFrom="paragraph">
                    <wp:posOffset>-2248250</wp:posOffset>
                  </wp:positionV>
                  <wp:extent cx="7772400" cy="10706100"/>
                  <wp:effectExtent l="0" t="0" r="0" b="0"/>
                  <wp:wrapNone/>
                  <wp:docPr id="18" name="Image 18" descr="arrière-plan coloré avec p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04-12.jpg"/>
                          <pic:cNvPicPr/>
                        </pic:nvPicPr>
                        <pic:blipFill>
                          <a:blip r:embed="rId9"/>
                          <a:stretch>
                            <a:fillRect/>
                          </a:stretch>
                        </pic:blipFill>
                        <pic:spPr>
                          <a:xfrm>
                            <a:off x="0" y="0"/>
                            <a:ext cx="7772400" cy="10706100"/>
                          </a:xfrm>
                          <a:prstGeom prst="rect">
                            <a:avLst/>
                          </a:prstGeom>
                        </pic:spPr>
                      </pic:pic>
                    </a:graphicData>
                  </a:graphic>
                  <wp14:sizeRelV relativeFrom="margin">
                    <wp14:pctHeight>0</wp14:pctHeight>
                  </wp14:sizeRelV>
                </wp:anchor>
              </w:drawing>
            </w:r>
            <w:r w:rsidRPr="00C6763C">
              <w:rPr>
                <w:color w:val="473D6C" w:themeColor="accent5"/>
                <w:sz w:val="24"/>
                <w:szCs w:val="24"/>
              </w:rPr>
              <w:t>Le Cercle Des Possibilités</w:t>
            </w:r>
            <w:r w:rsidR="000C7739" w:rsidRPr="00C6763C">
              <w:rPr>
                <w:color w:val="473D6C" w:themeColor="accent5"/>
                <w:sz w:val="24"/>
                <w:szCs w:val="24"/>
              </w:rPr>
              <w:t xml:space="preserve"> </w:t>
            </w:r>
          </w:p>
          <w:p w14:paraId="129913CC" w14:textId="49C2B8D3" w:rsidR="003F2AA6" w:rsidRPr="00C6763C" w:rsidRDefault="003F2AA6" w:rsidP="00C6763C">
            <w:pPr>
              <w:pStyle w:val="Titre3"/>
              <w:framePr w:hSpace="0" w:wrap="auto" w:vAnchor="margin" w:xAlign="left" w:yAlign="inline"/>
              <w:spacing w:line="276" w:lineRule="auto"/>
              <w:rPr>
                <w:color w:val="473D6C" w:themeColor="accent5"/>
                <w:sz w:val="32"/>
                <w:szCs w:val="32"/>
              </w:rPr>
            </w:pPr>
            <w:r w:rsidRPr="00C6763C">
              <w:rPr>
                <w:color w:val="473D6C" w:themeColor="accent5"/>
                <w:sz w:val="32"/>
                <w:szCs w:val="32"/>
              </w:rPr>
              <w:t xml:space="preserve">Soins Reiki </w:t>
            </w:r>
            <w:proofErr w:type="spellStart"/>
            <w:r w:rsidRPr="00C6763C">
              <w:rPr>
                <w:color w:val="473D6C" w:themeColor="accent5"/>
                <w:sz w:val="32"/>
                <w:szCs w:val="32"/>
              </w:rPr>
              <w:t>Usui</w:t>
            </w:r>
            <w:proofErr w:type="spellEnd"/>
            <w:r w:rsidRPr="00C6763C">
              <w:rPr>
                <w:color w:val="473D6C" w:themeColor="accent5"/>
                <w:sz w:val="32"/>
                <w:szCs w:val="32"/>
              </w:rPr>
              <w:t xml:space="preserve"> par Véronique Paradis</w:t>
            </w:r>
          </w:p>
          <w:p w14:paraId="2FF67FD0" w14:textId="77777777" w:rsidR="003F2AA6" w:rsidRPr="00C6763C" w:rsidRDefault="003F2AA6" w:rsidP="00C6763C">
            <w:pPr>
              <w:pStyle w:val="Titre3"/>
              <w:framePr w:hSpace="0" w:wrap="auto" w:vAnchor="margin" w:xAlign="left" w:yAlign="inline"/>
              <w:spacing w:line="276" w:lineRule="auto"/>
              <w:rPr>
                <w:color w:val="auto"/>
                <w:sz w:val="20"/>
                <w:szCs w:val="20"/>
              </w:rPr>
            </w:pPr>
            <w:hyperlink r:id="rId10" w:history="1">
              <w:r w:rsidRPr="00C6763C">
                <w:rPr>
                  <w:rStyle w:val="Lienhypertexte"/>
                  <w:color w:val="auto"/>
                  <w:sz w:val="20"/>
                  <w:szCs w:val="20"/>
                </w:rPr>
                <w:t>lecercledespossibilité@gmail.com</w:t>
              </w:r>
            </w:hyperlink>
            <w:r w:rsidRPr="00C6763C">
              <w:rPr>
                <w:color w:val="auto"/>
                <w:sz w:val="20"/>
                <w:szCs w:val="20"/>
              </w:rPr>
              <w:t xml:space="preserve">  </w:t>
            </w:r>
          </w:p>
          <w:p w14:paraId="7DE24CE8" w14:textId="6DAD6487" w:rsidR="003F2AA6" w:rsidRDefault="003F2AA6" w:rsidP="00C6763C">
            <w:pPr>
              <w:pStyle w:val="Titre3"/>
              <w:framePr w:hSpace="0" w:wrap="auto" w:vAnchor="margin" w:xAlign="left" w:yAlign="inline"/>
              <w:spacing w:line="276" w:lineRule="auto"/>
              <w:rPr>
                <w:color w:val="473D6C" w:themeColor="accent5"/>
                <w:sz w:val="24"/>
                <w:szCs w:val="24"/>
              </w:rPr>
            </w:pPr>
            <w:r w:rsidRPr="003F2AA6">
              <w:rPr>
                <w:sz w:val="20"/>
                <w:szCs w:val="20"/>
              </w:rPr>
              <w:t>438-869-2524</w:t>
            </w:r>
            <w:r w:rsidRPr="009771EC">
              <w:rPr>
                <w:color w:val="473D6C" w:themeColor="accent5"/>
                <w:sz w:val="24"/>
                <w:szCs w:val="24"/>
              </w:rPr>
              <w:t xml:space="preserve"> </w:t>
            </w:r>
          </w:p>
          <w:p w14:paraId="251F440E" w14:textId="159938CD" w:rsidR="003F2AA6" w:rsidRPr="003F2AA6" w:rsidRDefault="003F2AA6" w:rsidP="003F2AA6">
            <w:pPr>
              <w:jc w:val="center"/>
              <w:rPr>
                <w:sz w:val="20"/>
                <w:szCs w:val="20"/>
              </w:rPr>
            </w:pPr>
          </w:p>
          <w:p w14:paraId="65EEAE8F" w14:textId="77777777" w:rsidR="00C16E50" w:rsidRPr="00BA341B" w:rsidRDefault="00C16E50" w:rsidP="00C16E50">
            <w:pPr>
              <w:pStyle w:val="Citation"/>
              <w:jc w:val="right"/>
              <w:rPr>
                <w:sz w:val="16"/>
                <w:szCs w:val="16"/>
              </w:rPr>
            </w:pPr>
            <w:r w:rsidRPr="00BA341B">
              <w:rPr>
                <w:sz w:val="16"/>
                <w:szCs w:val="16"/>
              </w:rPr>
              <w:t>« L’Épanouissement du bonheur est le cœur de la création et la raison d’être de l’existence est de connaître et de faire partager le bonheur en tout lieu ».</w:t>
            </w:r>
          </w:p>
          <w:p w14:paraId="75E17912" w14:textId="267BD3CD" w:rsidR="00C16E50" w:rsidRPr="00C16E50" w:rsidRDefault="00C16E50" w:rsidP="00C16E50">
            <w:pPr>
              <w:pStyle w:val="Citation"/>
              <w:jc w:val="right"/>
              <w:rPr>
                <w:i w:val="0"/>
                <w:iCs w:val="0"/>
                <w:sz w:val="16"/>
                <w:szCs w:val="16"/>
              </w:rPr>
            </w:pPr>
            <w:proofErr w:type="spellStart"/>
            <w:r w:rsidRPr="00BA341B">
              <w:rPr>
                <w:i w:val="0"/>
                <w:iCs w:val="0"/>
                <w:sz w:val="16"/>
                <w:szCs w:val="16"/>
              </w:rPr>
              <w:t>Maharishi</w:t>
            </w:r>
            <w:proofErr w:type="spellEnd"/>
            <w:r w:rsidRPr="00BA341B">
              <w:rPr>
                <w:i w:val="0"/>
                <w:iCs w:val="0"/>
                <w:sz w:val="16"/>
                <w:szCs w:val="16"/>
              </w:rPr>
              <w:t xml:space="preserve"> </w:t>
            </w:r>
            <w:proofErr w:type="spellStart"/>
            <w:r w:rsidRPr="00BA341B">
              <w:rPr>
                <w:i w:val="0"/>
                <w:iCs w:val="0"/>
                <w:sz w:val="16"/>
                <w:szCs w:val="16"/>
              </w:rPr>
              <w:t>Maahesh</w:t>
            </w:r>
            <w:proofErr w:type="spellEnd"/>
            <w:r w:rsidRPr="00BA341B">
              <w:rPr>
                <w:i w:val="0"/>
                <w:iCs w:val="0"/>
                <w:sz w:val="16"/>
                <w:szCs w:val="16"/>
              </w:rPr>
              <w:t xml:space="preserve"> Yogi</w:t>
            </w:r>
          </w:p>
          <w:p w14:paraId="59A43EFF" w14:textId="77777777" w:rsidR="00C16E50" w:rsidRDefault="004D0514" w:rsidP="00C16E50">
            <w:pPr>
              <w:pStyle w:val="Citation"/>
              <w:spacing w:line="240" w:lineRule="auto"/>
              <w:jc w:val="right"/>
              <w:rPr>
                <w:sz w:val="16"/>
                <w:szCs w:val="16"/>
              </w:rPr>
            </w:pPr>
            <w:r w:rsidRPr="00BA341B">
              <w:rPr>
                <w:sz w:val="16"/>
                <w:szCs w:val="16"/>
              </w:rPr>
              <w:t>« Votre propre réalisation est le plus grand service que vous pouvez rendre au monde ».</w:t>
            </w:r>
          </w:p>
          <w:p w14:paraId="2ECDAA18" w14:textId="7D41A001" w:rsidR="004D0514" w:rsidRPr="00C16E50" w:rsidRDefault="004D0514" w:rsidP="00C16E50">
            <w:pPr>
              <w:pStyle w:val="Citation"/>
              <w:spacing w:line="240" w:lineRule="auto"/>
              <w:jc w:val="right"/>
              <w:rPr>
                <w:sz w:val="16"/>
                <w:szCs w:val="16"/>
              </w:rPr>
            </w:pPr>
            <w:r>
              <w:rPr>
                <w:noProof/>
              </w:rPr>
              <w:drawing>
                <wp:anchor distT="0" distB="0" distL="114300" distR="114300" simplePos="0" relativeHeight="251661312" behindDoc="0" locked="0" layoutInCell="1" allowOverlap="1" wp14:anchorId="22B7ED16" wp14:editId="1C93BE3F">
                  <wp:simplePos x="0" y="0"/>
                  <wp:positionH relativeFrom="column">
                    <wp:posOffset>0</wp:posOffset>
                  </wp:positionH>
                  <wp:positionV relativeFrom="paragraph">
                    <wp:posOffset>26670</wp:posOffset>
                  </wp:positionV>
                  <wp:extent cx="1062355" cy="1079500"/>
                  <wp:effectExtent l="0" t="0" r="4445" b="6350"/>
                  <wp:wrapThrough wrapText="bothSides">
                    <wp:wrapPolygon edited="0">
                      <wp:start x="0" y="0"/>
                      <wp:lineTo x="0" y="21346"/>
                      <wp:lineTo x="21303" y="21346"/>
                      <wp:lineTo x="21303" y="0"/>
                      <wp:lineTo x="0" y="0"/>
                    </wp:wrapPolygon>
                  </wp:wrapThrough>
                  <wp:docPr id="607807169" name="Image 1" descr="Une image contenant croquis, dessin, Dessin au trait,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61377" name="Image 1" descr="Une image contenant croquis, dessin, Dessin au trait, illustration&#10;&#10;Le contenu généré par l’IA peut êtr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2355" cy="107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341B">
              <w:rPr>
                <w:i w:val="0"/>
                <w:iCs w:val="0"/>
                <w:sz w:val="16"/>
                <w:szCs w:val="16"/>
              </w:rPr>
              <w:t>Sri Ramana Maharshi.</w:t>
            </w:r>
          </w:p>
          <w:p w14:paraId="57603431" w14:textId="37EC26F0" w:rsidR="004D0514" w:rsidRDefault="004D0514" w:rsidP="000C7739">
            <w:pPr>
              <w:jc w:val="both"/>
              <w:rPr>
                <w:sz w:val="20"/>
                <w:szCs w:val="20"/>
              </w:rPr>
            </w:pPr>
            <w:r>
              <w:rPr>
                <w:sz w:val="20"/>
                <w:szCs w:val="20"/>
              </w:rPr>
              <w:t xml:space="preserve">Qu’est-ce que le </w:t>
            </w:r>
            <w:proofErr w:type="gramStart"/>
            <w:r>
              <w:rPr>
                <w:sz w:val="20"/>
                <w:szCs w:val="20"/>
              </w:rPr>
              <w:t>Reiki?</w:t>
            </w:r>
            <w:proofErr w:type="gramEnd"/>
          </w:p>
          <w:p w14:paraId="1F6A7A12" w14:textId="77777777" w:rsidR="004D0514" w:rsidRPr="002B3018" w:rsidRDefault="004D0514" w:rsidP="000C7739">
            <w:pPr>
              <w:jc w:val="both"/>
              <w:rPr>
                <w:b w:val="0"/>
                <w:bCs w:val="0"/>
                <w:sz w:val="20"/>
                <w:szCs w:val="20"/>
              </w:rPr>
            </w:pPr>
          </w:p>
          <w:p w14:paraId="3F9761AD" w14:textId="5221985B" w:rsidR="004D0514" w:rsidRPr="00F0146E" w:rsidRDefault="004D0514" w:rsidP="00F0146E">
            <w:pPr>
              <w:spacing w:line="276" w:lineRule="auto"/>
              <w:jc w:val="both"/>
              <w:rPr>
                <w:rFonts w:asciiTheme="majorHAnsi" w:hAnsiTheme="majorHAnsi" w:cs="Aharoni"/>
                <w:color w:val="auto"/>
                <w:sz w:val="20"/>
                <w:szCs w:val="20"/>
              </w:rPr>
            </w:pPr>
            <w:r w:rsidRPr="002641D9">
              <w:rPr>
                <w:rFonts w:asciiTheme="majorHAnsi" w:hAnsiTheme="majorHAnsi" w:cs="Aharoni"/>
                <w:color w:val="473D6C" w:themeColor="accent5"/>
                <w:sz w:val="20"/>
                <w:szCs w:val="20"/>
              </w:rPr>
              <w:t>« Le Reiki consiste en l’application des mains sur le corps du patient pour le relier au flot d’énergie, les effets de cette pratique ne se limitent pas uniquement au champ matériel. En effet, c’est toute la relation corps/Esprit/ Conscience qui est engagée »</w:t>
            </w:r>
            <w:r w:rsidRPr="002641D9">
              <w:rPr>
                <w:rFonts w:asciiTheme="majorHAnsi" w:hAnsiTheme="majorHAnsi" w:cs="Aharoni"/>
                <w:color w:val="473D6C" w:themeColor="accent5"/>
                <w:sz w:val="20"/>
                <w:szCs w:val="20"/>
                <w:vertAlign w:val="superscript"/>
              </w:rPr>
              <w:t>1</w:t>
            </w:r>
            <w:r w:rsidRPr="00F0146E">
              <w:rPr>
                <w:rFonts w:asciiTheme="majorHAnsi" w:hAnsiTheme="majorHAnsi" w:cs="Aharoni"/>
                <w:color w:val="auto"/>
                <w:sz w:val="20"/>
                <w:szCs w:val="20"/>
              </w:rPr>
              <w:t xml:space="preserve">. </w:t>
            </w:r>
          </w:p>
          <w:p w14:paraId="12F15730" w14:textId="77777777" w:rsidR="004D0514" w:rsidRPr="004D0514" w:rsidRDefault="004D0514" w:rsidP="000C7739">
            <w:pPr>
              <w:rPr>
                <w:sz w:val="20"/>
                <w:szCs w:val="20"/>
              </w:rPr>
            </w:pPr>
          </w:p>
          <w:p w14:paraId="5E12A1B9" w14:textId="434D0B54" w:rsidR="004D0514" w:rsidRPr="009771EC" w:rsidRDefault="004D0514" w:rsidP="000C7739">
            <w:pPr>
              <w:jc w:val="both"/>
              <w:rPr>
                <w:color w:val="473D6C" w:themeColor="accent5"/>
                <w:sz w:val="20"/>
                <w:szCs w:val="20"/>
              </w:rPr>
            </w:pPr>
            <w:r w:rsidRPr="009771EC">
              <w:rPr>
                <w:color w:val="473D6C" w:themeColor="accent5"/>
                <w:sz w:val="20"/>
                <w:szCs w:val="20"/>
              </w:rPr>
              <w:t>Les bienfait</w:t>
            </w:r>
            <w:r w:rsidR="003F2AA6">
              <w:rPr>
                <w:color w:val="473D6C" w:themeColor="accent5"/>
                <w:sz w:val="20"/>
                <w:szCs w:val="20"/>
              </w:rPr>
              <w:t>s</w:t>
            </w:r>
            <w:r w:rsidRPr="009771EC">
              <w:rPr>
                <w:color w:val="473D6C" w:themeColor="accent5"/>
                <w:sz w:val="20"/>
                <w:szCs w:val="20"/>
              </w:rPr>
              <w:t xml:space="preserve"> d’une séance Reiki :</w:t>
            </w:r>
          </w:p>
          <w:p w14:paraId="0652992C" w14:textId="77777777" w:rsidR="004D0514" w:rsidRPr="009771EC" w:rsidRDefault="004D0514" w:rsidP="000C7739">
            <w:pPr>
              <w:jc w:val="both"/>
              <w:rPr>
                <w:b w:val="0"/>
                <w:bCs w:val="0"/>
                <w:color w:val="473D6C" w:themeColor="accent5"/>
                <w:sz w:val="20"/>
                <w:szCs w:val="20"/>
              </w:rPr>
            </w:pPr>
          </w:p>
          <w:p w14:paraId="0BD318D1" w14:textId="70310015" w:rsidR="004D0514" w:rsidRPr="009771EC" w:rsidRDefault="004D0514" w:rsidP="000C7739">
            <w:pPr>
              <w:pStyle w:val="Paragraphedeliste"/>
              <w:numPr>
                <w:ilvl w:val="0"/>
                <w:numId w:val="1"/>
              </w:numPr>
              <w:jc w:val="both"/>
              <w:rPr>
                <w:color w:val="473D6C" w:themeColor="accent5"/>
                <w:sz w:val="20"/>
                <w:szCs w:val="20"/>
              </w:rPr>
            </w:pPr>
            <w:r w:rsidRPr="009771EC">
              <w:rPr>
                <w:color w:val="473D6C" w:themeColor="accent5"/>
                <w:sz w:val="20"/>
                <w:szCs w:val="20"/>
              </w:rPr>
              <w:t xml:space="preserve">Plus de facilité d’être à l’écoute de soi et de ses besoins réels. </w:t>
            </w:r>
          </w:p>
          <w:p w14:paraId="3C6BBEE7" w14:textId="69B1F7C1" w:rsidR="004D0514" w:rsidRPr="009771EC" w:rsidRDefault="004D0514" w:rsidP="000C7739">
            <w:pPr>
              <w:pStyle w:val="Paragraphedeliste"/>
              <w:numPr>
                <w:ilvl w:val="0"/>
                <w:numId w:val="1"/>
              </w:numPr>
              <w:jc w:val="both"/>
              <w:rPr>
                <w:color w:val="473D6C" w:themeColor="accent5"/>
                <w:sz w:val="20"/>
                <w:szCs w:val="20"/>
              </w:rPr>
            </w:pPr>
            <w:r w:rsidRPr="009771EC">
              <w:rPr>
                <w:color w:val="473D6C" w:themeColor="accent5"/>
                <w:sz w:val="20"/>
                <w:szCs w:val="20"/>
              </w:rPr>
              <w:t xml:space="preserve">Développer une guidance vers une confiance et une sagesse plus grande face </w:t>
            </w:r>
            <w:r w:rsidR="003F2AA6" w:rsidRPr="009771EC">
              <w:rPr>
                <w:color w:val="473D6C" w:themeColor="accent5"/>
                <w:sz w:val="20"/>
                <w:szCs w:val="20"/>
              </w:rPr>
              <w:t>à</w:t>
            </w:r>
            <w:r w:rsidRPr="009771EC">
              <w:rPr>
                <w:color w:val="473D6C" w:themeColor="accent5"/>
                <w:sz w:val="20"/>
                <w:szCs w:val="20"/>
              </w:rPr>
              <w:t xml:space="preserve"> nos blocages, il sera possible de les voir comme des opportunités d’évolution. (Expérimentation de la vie et lâcher prise).</w:t>
            </w:r>
          </w:p>
          <w:p w14:paraId="0C876782" w14:textId="58A5E04C" w:rsidR="004D0514" w:rsidRPr="009771EC" w:rsidRDefault="004D0514" w:rsidP="000C7739">
            <w:pPr>
              <w:pStyle w:val="Paragraphedeliste"/>
              <w:numPr>
                <w:ilvl w:val="0"/>
                <w:numId w:val="1"/>
              </w:numPr>
              <w:jc w:val="both"/>
              <w:rPr>
                <w:color w:val="473D6C" w:themeColor="accent5"/>
                <w:sz w:val="20"/>
                <w:szCs w:val="20"/>
              </w:rPr>
            </w:pPr>
            <w:r w:rsidRPr="009771EC">
              <w:rPr>
                <w:color w:val="473D6C" w:themeColor="accent5"/>
                <w:sz w:val="20"/>
                <w:szCs w:val="20"/>
              </w:rPr>
              <w:t xml:space="preserve">Augmenter la joie de vivre et une meilleure vitalité grâce </w:t>
            </w:r>
            <w:r w:rsidR="003F2AA6" w:rsidRPr="009771EC">
              <w:rPr>
                <w:color w:val="473D6C" w:themeColor="accent5"/>
                <w:sz w:val="20"/>
                <w:szCs w:val="20"/>
              </w:rPr>
              <w:t>à</w:t>
            </w:r>
            <w:r w:rsidRPr="009771EC">
              <w:rPr>
                <w:color w:val="473D6C" w:themeColor="accent5"/>
                <w:sz w:val="20"/>
                <w:szCs w:val="20"/>
              </w:rPr>
              <w:t xml:space="preserve"> l’épanouissement du corps, du cœur et de la conscience.</w:t>
            </w:r>
          </w:p>
          <w:p w14:paraId="419A938F" w14:textId="551E02C6" w:rsidR="004D0514" w:rsidRPr="009771EC" w:rsidRDefault="004D0514" w:rsidP="000C7739">
            <w:pPr>
              <w:pStyle w:val="Paragraphedeliste"/>
              <w:numPr>
                <w:ilvl w:val="0"/>
                <w:numId w:val="1"/>
              </w:numPr>
              <w:jc w:val="both"/>
              <w:rPr>
                <w:color w:val="473D6C" w:themeColor="accent5"/>
                <w:sz w:val="20"/>
                <w:szCs w:val="20"/>
              </w:rPr>
            </w:pPr>
            <w:r w:rsidRPr="009771EC">
              <w:rPr>
                <w:color w:val="473D6C" w:themeColor="accent5"/>
                <w:sz w:val="20"/>
                <w:szCs w:val="20"/>
              </w:rPr>
              <w:t>Permet un nettoyage des émotions, des pensées, des traumas de l’enfance.  Par conséquence optimise la prévention des maladies courantes et permet d’établir un meilleur fonctionnement des organes.</w:t>
            </w:r>
          </w:p>
          <w:p w14:paraId="621BAAAA" w14:textId="47796333" w:rsidR="004D0514" w:rsidRPr="009771EC" w:rsidRDefault="004D0514" w:rsidP="000C7739">
            <w:pPr>
              <w:pStyle w:val="Paragraphedeliste"/>
              <w:numPr>
                <w:ilvl w:val="0"/>
                <w:numId w:val="1"/>
              </w:numPr>
              <w:jc w:val="both"/>
              <w:rPr>
                <w:color w:val="473D6C" w:themeColor="accent5"/>
                <w:sz w:val="20"/>
                <w:szCs w:val="20"/>
              </w:rPr>
            </w:pPr>
            <w:r w:rsidRPr="009771EC">
              <w:rPr>
                <w:color w:val="473D6C" w:themeColor="accent5"/>
                <w:sz w:val="20"/>
                <w:szCs w:val="20"/>
              </w:rPr>
              <w:t>Harmonisation des centres énergétiques.</w:t>
            </w:r>
          </w:p>
          <w:p w14:paraId="5A6F342B" w14:textId="295035EA" w:rsidR="004D0514" w:rsidRPr="009771EC" w:rsidRDefault="004D0514" w:rsidP="000C7739">
            <w:pPr>
              <w:jc w:val="both"/>
              <w:rPr>
                <w:color w:val="473D6C" w:themeColor="accent5"/>
                <w:sz w:val="20"/>
                <w:szCs w:val="20"/>
              </w:rPr>
            </w:pPr>
            <w:r w:rsidRPr="009771EC">
              <w:rPr>
                <w:color w:val="473D6C" w:themeColor="accent5"/>
                <w:sz w:val="20"/>
                <w:szCs w:val="20"/>
              </w:rPr>
              <w:t>Dans quel contexte nous pouvons faire une séance de soin ?</w:t>
            </w:r>
          </w:p>
          <w:p w14:paraId="7D13E217" w14:textId="273F0A58" w:rsidR="000C7739" w:rsidRPr="009771EC" w:rsidRDefault="00C16E50" w:rsidP="000C7739">
            <w:pPr>
              <w:jc w:val="both"/>
              <w:rPr>
                <w:color w:val="473D6C" w:themeColor="accent5"/>
                <w:sz w:val="20"/>
                <w:szCs w:val="20"/>
              </w:rPr>
            </w:pPr>
            <w:r w:rsidRPr="009771EC">
              <w:rPr>
                <w:noProof/>
                <w:color w:val="473D6C" w:themeColor="accent5"/>
                <w:sz w:val="20"/>
                <w:szCs w:val="20"/>
              </w:rPr>
              <mc:AlternateContent>
                <mc:Choice Requires="wps">
                  <w:drawing>
                    <wp:anchor distT="0" distB="0" distL="114300" distR="114300" simplePos="0" relativeHeight="251659775" behindDoc="1" locked="1" layoutInCell="1" allowOverlap="1" wp14:anchorId="387CA18B" wp14:editId="19E95175">
                      <wp:simplePos x="0" y="0"/>
                      <wp:positionH relativeFrom="column">
                        <wp:posOffset>1270</wp:posOffset>
                      </wp:positionH>
                      <wp:positionV relativeFrom="paragraph">
                        <wp:posOffset>-2318385</wp:posOffset>
                      </wp:positionV>
                      <wp:extent cx="6638290" cy="5402580"/>
                      <wp:effectExtent l="0" t="0" r="10160" b="26670"/>
                      <wp:wrapNone/>
                      <wp:docPr id="1313137106" name="Rectangle 1"/>
                      <wp:cNvGraphicFramePr/>
                      <a:graphic xmlns:a="http://schemas.openxmlformats.org/drawingml/2006/main">
                        <a:graphicData uri="http://schemas.microsoft.com/office/word/2010/wordprocessingShape">
                          <wps:wsp>
                            <wps:cNvSpPr/>
                            <wps:spPr>
                              <a:xfrm>
                                <a:off x="0" y="0"/>
                                <a:ext cx="6638290" cy="5402580"/>
                              </a:xfrm>
                              <a:prstGeom prst="rect">
                                <a:avLst/>
                              </a:prstGeom>
                              <a:solidFill>
                                <a:schemeClr val="accent2">
                                  <a:lumMod val="20000"/>
                                  <a:lumOff val="80000"/>
                                </a:schemeClr>
                              </a:solid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5AB79" id="Rectangle 1" o:spid="_x0000_s1026" style="position:absolute;margin-left:.1pt;margin-top:-182.55pt;width:522.7pt;height:425.4pt;z-index:-251656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" fillcolor="#e4f3fc [661]" strokecolor="#d7d3e6 [664]" strokeweight="1pt">
                      <w10:anchorlock/>
                    </v:rect>
                  </w:pict>
                </mc:Fallback>
              </mc:AlternateContent>
            </w:r>
          </w:p>
          <w:p w14:paraId="77312B7C" w14:textId="6E9AB9C5" w:rsidR="004D0514" w:rsidRPr="009771EC" w:rsidRDefault="004D0514" w:rsidP="00C16E50">
            <w:pPr>
              <w:pStyle w:val="Paragraphedeliste"/>
              <w:numPr>
                <w:ilvl w:val="0"/>
                <w:numId w:val="5"/>
              </w:numPr>
              <w:spacing w:line="276" w:lineRule="auto"/>
              <w:rPr>
                <w:smallCaps/>
                <w:color w:val="473D6C" w:themeColor="accent5"/>
                <w:sz w:val="16"/>
                <w:szCs w:val="16"/>
              </w:rPr>
            </w:pPr>
            <w:r w:rsidRPr="009771EC">
              <w:rPr>
                <w:color w:val="473D6C" w:themeColor="accent5"/>
                <w:sz w:val="20"/>
                <w:szCs w:val="20"/>
              </w:rPr>
              <w:t>Lorsque l’on ressent des blocages ou un état d’éternel déjà vu, que ce soit dans le secteur professionnel, personnel, familial ou spirituel.</w:t>
            </w:r>
          </w:p>
          <w:p w14:paraId="7A0344F3" w14:textId="77777777" w:rsidR="000C7739" w:rsidRPr="009771EC" w:rsidRDefault="000C7739" w:rsidP="00C16E50">
            <w:pPr>
              <w:pStyle w:val="Paragraphedeliste"/>
              <w:spacing w:line="276" w:lineRule="auto"/>
              <w:ind w:left="749"/>
              <w:rPr>
                <w:smallCaps/>
                <w:color w:val="473D6C" w:themeColor="accent5"/>
                <w:sz w:val="16"/>
                <w:szCs w:val="16"/>
              </w:rPr>
            </w:pPr>
          </w:p>
          <w:p w14:paraId="1DF30265" w14:textId="40771CCF" w:rsidR="004D0514" w:rsidRPr="009771EC" w:rsidRDefault="004D0514" w:rsidP="00C16E50">
            <w:pPr>
              <w:pStyle w:val="Paragraphedeliste"/>
              <w:numPr>
                <w:ilvl w:val="0"/>
                <w:numId w:val="2"/>
              </w:numPr>
              <w:spacing w:line="276" w:lineRule="auto"/>
              <w:jc w:val="both"/>
              <w:rPr>
                <w:color w:val="473D6C" w:themeColor="accent5"/>
                <w:sz w:val="20"/>
                <w:szCs w:val="20"/>
              </w:rPr>
            </w:pPr>
            <w:r w:rsidRPr="009771EC">
              <w:rPr>
                <w:color w:val="473D6C" w:themeColor="accent5"/>
                <w:sz w:val="20"/>
                <w:szCs w:val="20"/>
              </w:rPr>
              <w:t xml:space="preserve">Les </w:t>
            </w:r>
            <w:r w:rsidR="000C7739" w:rsidRPr="009771EC">
              <w:rPr>
                <w:color w:val="473D6C" w:themeColor="accent5"/>
                <w:sz w:val="20"/>
                <w:szCs w:val="20"/>
              </w:rPr>
              <w:t xml:space="preserve">blessures de l’âme et les </w:t>
            </w:r>
            <w:r w:rsidRPr="009771EC">
              <w:rPr>
                <w:color w:val="473D6C" w:themeColor="accent5"/>
                <w:sz w:val="20"/>
                <w:szCs w:val="20"/>
              </w:rPr>
              <w:t xml:space="preserve">traumas de l’enfance qui génèrent de la souffrance. </w:t>
            </w:r>
          </w:p>
          <w:p w14:paraId="0EAF9E08" w14:textId="3637E885" w:rsidR="004D0514" w:rsidRPr="009771EC" w:rsidRDefault="004D0514" w:rsidP="00C16E50">
            <w:pPr>
              <w:pStyle w:val="Paragraphedeliste"/>
              <w:numPr>
                <w:ilvl w:val="1"/>
                <w:numId w:val="2"/>
              </w:numPr>
              <w:spacing w:line="276" w:lineRule="auto"/>
              <w:jc w:val="both"/>
              <w:rPr>
                <w:color w:val="473D6C" w:themeColor="accent5"/>
                <w:sz w:val="20"/>
                <w:szCs w:val="20"/>
              </w:rPr>
            </w:pPr>
            <w:r w:rsidRPr="009771EC">
              <w:rPr>
                <w:color w:val="473D6C" w:themeColor="accent5"/>
                <w:sz w:val="20"/>
                <w:szCs w:val="20"/>
              </w:rPr>
              <w:t xml:space="preserve">Pensée limitantes, violence, événements vécus non expliqués. </w:t>
            </w:r>
          </w:p>
          <w:p w14:paraId="024E5B5F" w14:textId="3D6B5745" w:rsidR="004D0514" w:rsidRPr="009771EC" w:rsidRDefault="004D0514" w:rsidP="00C16E50">
            <w:pPr>
              <w:pStyle w:val="Paragraphedeliste"/>
              <w:numPr>
                <w:ilvl w:val="1"/>
                <w:numId w:val="2"/>
              </w:numPr>
              <w:spacing w:line="276" w:lineRule="auto"/>
              <w:jc w:val="both"/>
              <w:rPr>
                <w:color w:val="473D6C" w:themeColor="accent5"/>
                <w:sz w:val="20"/>
                <w:szCs w:val="20"/>
              </w:rPr>
            </w:pPr>
            <w:r w:rsidRPr="009771EC">
              <w:rPr>
                <w:color w:val="473D6C" w:themeColor="accent5"/>
                <w:sz w:val="20"/>
                <w:szCs w:val="20"/>
              </w:rPr>
              <w:t>Les blessures intérieures : Abandon, rejet, humiliation, injustice, trahison, le manque d’amour pour soi-même.</w:t>
            </w:r>
          </w:p>
          <w:p w14:paraId="13140369" w14:textId="6CCF0B77" w:rsidR="004D0514" w:rsidRPr="009771EC" w:rsidRDefault="004D0514" w:rsidP="00C16E50">
            <w:pPr>
              <w:pStyle w:val="Paragraphedeliste"/>
              <w:numPr>
                <w:ilvl w:val="0"/>
                <w:numId w:val="2"/>
              </w:numPr>
              <w:spacing w:line="276" w:lineRule="auto"/>
              <w:jc w:val="both"/>
              <w:rPr>
                <w:color w:val="473D6C" w:themeColor="accent5"/>
                <w:sz w:val="20"/>
                <w:szCs w:val="20"/>
              </w:rPr>
            </w:pPr>
            <w:r w:rsidRPr="009771EC">
              <w:rPr>
                <w:color w:val="473D6C" w:themeColor="accent5"/>
                <w:sz w:val="20"/>
                <w:szCs w:val="20"/>
              </w:rPr>
              <w:t>La blessure originelle, c’est à dire la séparation d’avec la source de Lamour Pure, Énergie universelle, Vie ou Nature) Intelligence infinie (L’amour Pure)</w:t>
            </w:r>
          </w:p>
          <w:p w14:paraId="01D399F5" w14:textId="58E51B1C" w:rsidR="004D0514" w:rsidRPr="009771EC" w:rsidRDefault="000C7739" w:rsidP="00C16E50">
            <w:pPr>
              <w:pStyle w:val="Paragraphedeliste"/>
              <w:numPr>
                <w:ilvl w:val="0"/>
                <w:numId w:val="2"/>
              </w:numPr>
              <w:spacing w:line="276" w:lineRule="auto"/>
              <w:jc w:val="both"/>
              <w:rPr>
                <w:color w:val="473D6C" w:themeColor="accent5"/>
                <w:sz w:val="20"/>
                <w:szCs w:val="20"/>
              </w:rPr>
            </w:pPr>
            <w:r w:rsidRPr="009771EC">
              <w:rPr>
                <w:color w:val="473D6C" w:themeColor="accent5"/>
                <w:sz w:val="20"/>
                <w:szCs w:val="20"/>
              </w:rPr>
              <w:t>La maladie*</w:t>
            </w:r>
          </w:p>
          <w:p w14:paraId="2DC60912" w14:textId="36278CBC" w:rsidR="004D0514" w:rsidRPr="009771EC" w:rsidRDefault="004D0514" w:rsidP="00C16E50">
            <w:pPr>
              <w:pStyle w:val="Paragraphedeliste"/>
              <w:numPr>
                <w:ilvl w:val="0"/>
                <w:numId w:val="3"/>
              </w:numPr>
              <w:spacing w:line="276" w:lineRule="auto"/>
              <w:jc w:val="both"/>
              <w:rPr>
                <w:color w:val="473D6C" w:themeColor="accent5"/>
                <w:sz w:val="20"/>
                <w:szCs w:val="20"/>
              </w:rPr>
            </w:pPr>
            <w:r w:rsidRPr="009771EC">
              <w:rPr>
                <w:color w:val="473D6C" w:themeColor="accent5"/>
                <w:sz w:val="20"/>
                <w:szCs w:val="20"/>
              </w:rPr>
              <w:t>Le lâcher prise sur les peurs ou des désirs qui ne sont pas vraiment les nôtres.</w:t>
            </w:r>
          </w:p>
          <w:p w14:paraId="2156D2CE" w14:textId="6A2B9581" w:rsidR="004D0514" w:rsidRPr="009771EC" w:rsidRDefault="004D0514" w:rsidP="00C16E50">
            <w:pPr>
              <w:pStyle w:val="Paragraphedeliste"/>
              <w:numPr>
                <w:ilvl w:val="0"/>
                <w:numId w:val="4"/>
              </w:numPr>
              <w:spacing w:line="276" w:lineRule="auto"/>
              <w:jc w:val="both"/>
              <w:rPr>
                <w:color w:val="473D6C" w:themeColor="accent5"/>
                <w:sz w:val="20"/>
                <w:szCs w:val="20"/>
              </w:rPr>
            </w:pPr>
            <w:r w:rsidRPr="009771EC">
              <w:rPr>
                <w:color w:val="473D6C" w:themeColor="accent5"/>
                <w:sz w:val="20"/>
                <w:szCs w:val="20"/>
              </w:rPr>
              <w:t>Lien, addictions, habitudes, désir d’être accepté par les autres.</w:t>
            </w:r>
          </w:p>
          <w:p w14:paraId="1ADDC523" w14:textId="7DE3F673" w:rsidR="000C7739" w:rsidRPr="009771EC" w:rsidRDefault="000C7739" w:rsidP="00C16E50">
            <w:pPr>
              <w:spacing w:line="276" w:lineRule="auto"/>
              <w:ind w:left="0"/>
              <w:jc w:val="both"/>
              <w:rPr>
                <w:color w:val="473D6C" w:themeColor="accent5"/>
                <w:sz w:val="20"/>
                <w:szCs w:val="20"/>
              </w:rPr>
            </w:pPr>
            <w:r w:rsidRPr="009771EC">
              <w:rPr>
                <w:color w:val="473D6C" w:themeColor="accent5"/>
                <w:sz w:val="20"/>
                <w:szCs w:val="20"/>
              </w:rPr>
              <w:t>*La maladie</w:t>
            </w:r>
          </w:p>
          <w:p w14:paraId="48E08AE8" w14:textId="77777777" w:rsidR="000C7739" w:rsidRPr="009771EC" w:rsidRDefault="000C7739" w:rsidP="00C16E50">
            <w:pPr>
              <w:spacing w:line="276" w:lineRule="auto"/>
              <w:rPr>
                <w:b w:val="0"/>
                <w:bCs w:val="0"/>
                <w:color w:val="473D6C" w:themeColor="accent5"/>
                <w:sz w:val="20"/>
                <w:szCs w:val="20"/>
              </w:rPr>
            </w:pPr>
            <w:r w:rsidRPr="009771EC">
              <w:rPr>
                <w:rStyle w:val="Rfrencelgre"/>
                <w:b w:val="0"/>
                <w:bCs w:val="0"/>
                <w:color w:val="473D6C" w:themeColor="accent5"/>
                <w:sz w:val="20"/>
                <w:szCs w:val="20"/>
              </w:rPr>
              <w:t>« </w:t>
            </w:r>
            <w:r w:rsidRPr="009771EC">
              <w:rPr>
                <w:b w:val="0"/>
                <w:bCs w:val="0"/>
                <w:color w:val="473D6C" w:themeColor="accent5"/>
                <w:sz w:val="20"/>
                <w:szCs w:val="20"/>
              </w:rPr>
              <w:t>La maladie, ou la fragilité, n’est que la traduction physique d’un manque d’harmonie fondamental, le signe que l’unité intérieur avec la vie est rompue</w:t>
            </w:r>
            <w:r w:rsidRPr="009771EC">
              <w:rPr>
                <w:b w:val="0"/>
                <w:bCs w:val="0"/>
                <w:color w:val="473D6C" w:themeColor="accent5"/>
                <w:sz w:val="20"/>
                <w:szCs w:val="20"/>
                <w:vertAlign w:val="superscript"/>
              </w:rPr>
              <w:t>1 </w:t>
            </w:r>
            <w:r w:rsidRPr="009771EC">
              <w:rPr>
                <w:b w:val="0"/>
                <w:bCs w:val="0"/>
                <w:color w:val="473D6C" w:themeColor="accent5"/>
                <w:sz w:val="20"/>
                <w:szCs w:val="20"/>
              </w:rPr>
              <w:t>».</w:t>
            </w:r>
            <w:r w:rsidRPr="009771EC">
              <w:rPr>
                <w:rStyle w:val="Rfrencelgre"/>
                <w:b w:val="0"/>
                <w:bCs w:val="0"/>
                <w:color w:val="473D6C" w:themeColor="accent5"/>
                <w:sz w:val="20"/>
                <w:szCs w:val="20"/>
              </w:rPr>
              <w:t> </w:t>
            </w:r>
            <w:r w:rsidRPr="009771EC">
              <w:rPr>
                <w:b w:val="0"/>
                <w:bCs w:val="0"/>
                <w:color w:val="473D6C" w:themeColor="accent5"/>
                <w:sz w:val="20"/>
                <w:szCs w:val="20"/>
              </w:rPr>
              <w:t xml:space="preserve"> </w:t>
            </w:r>
          </w:p>
          <w:p w14:paraId="1AE1FC75" w14:textId="44D2D969" w:rsidR="004D0514" w:rsidRDefault="004D0514" w:rsidP="003F2AA6">
            <w:pPr>
              <w:ind w:left="0"/>
              <w:jc w:val="both"/>
              <w:rPr>
                <w:sz w:val="20"/>
                <w:szCs w:val="20"/>
              </w:rPr>
            </w:pPr>
          </w:p>
          <w:p w14:paraId="1DF201BB" w14:textId="15B7367F" w:rsidR="000C7739" w:rsidRDefault="000C7739" w:rsidP="000C7739">
            <w:pPr>
              <w:jc w:val="both"/>
              <w:rPr>
                <w:sz w:val="20"/>
                <w:szCs w:val="20"/>
              </w:rPr>
            </w:pPr>
            <w:r>
              <w:rPr>
                <w:rStyle w:val="Rfrencelgre"/>
                <w:i/>
                <w:iCs/>
                <w:sz w:val="16"/>
                <w:szCs w:val="16"/>
              </w:rPr>
              <w:t>1.</w:t>
            </w:r>
            <w:r w:rsidRPr="000C7739">
              <w:rPr>
                <w:rStyle w:val="Rfrencelgre"/>
                <w:i/>
                <w:iCs/>
                <w:sz w:val="16"/>
                <w:szCs w:val="16"/>
              </w:rPr>
              <w:t>Reiki guérir</w:t>
            </w:r>
            <w:r w:rsidRPr="005C5C9A">
              <w:rPr>
                <w:rStyle w:val="Rfrencelgre"/>
                <w:i/>
                <w:iCs/>
                <w:sz w:val="16"/>
                <w:szCs w:val="16"/>
              </w:rPr>
              <w:t>, rééquilibrer gr</w:t>
            </w:r>
            <w:r>
              <w:rPr>
                <w:rStyle w:val="Rfrencelgre"/>
                <w:i/>
                <w:iCs/>
                <w:sz w:val="16"/>
                <w:szCs w:val="16"/>
              </w:rPr>
              <w:t>â</w:t>
            </w:r>
            <w:r w:rsidRPr="005C5C9A">
              <w:rPr>
                <w:rStyle w:val="Rfrencelgre"/>
                <w:i/>
                <w:iCs/>
                <w:sz w:val="16"/>
                <w:szCs w:val="16"/>
              </w:rPr>
              <w:t>ce à la vie universelle</w:t>
            </w:r>
            <w:r w:rsidRPr="005C5C9A">
              <w:rPr>
                <w:rStyle w:val="Rfrencelgre"/>
                <w:sz w:val="16"/>
                <w:szCs w:val="16"/>
              </w:rPr>
              <w:t xml:space="preserve">, </w:t>
            </w:r>
            <w:proofErr w:type="spellStart"/>
            <w:r w:rsidRPr="005C5C9A">
              <w:rPr>
                <w:rStyle w:val="Rfrencelgre"/>
                <w:sz w:val="16"/>
                <w:szCs w:val="16"/>
              </w:rPr>
              <w:t>Shalila</w:t>
            </w:r>
            <w:proofErr w:type="spellEnd"/>
            <w:r w:rsidRPr="005C5C9A">
              <w:rPr>
                <w:rStyle w:val="Rfrencelgre"/>
                <w:sz w:val="16"/>
                <w:szCs w:val="16"/>
              </w:rPr>
              <w:t xml:space="preserve"> </w:t>
            </w:r>
            <w:proofErr w:type="spellStart"/>
            <w:r w:rsidRPr="005C5C9A">
              <w:rPr>
                <w:rStyle w:val="Rfrencelgre"/>
                <w:sz w:val="16"/>
                <w:szCs w:val="16"/>
              </w:rPr>
              <w:t>Sharamon</w:t>
            </w:r>
            <w:proofErr w:type="spellEnd"/>
            <w:r w:rsidRPr="005C5C9A">
              <w:rPr>
                <w:rStyle w:val="Rfrencelgre"/>
                <w:sz w:val="16"/>
                <w:szCs w:val="16"/>
              </w:rPr>
              <w:t xml:space="preserve"> &amp; Bodo J. </w:t>
            </w:r>
            <w:proofErr w:type="spellStart"/>
            <w:r w:rsidRPr="005C5C9A">
              <w:rPr>
                <w:rStyle w:val="Rfrencelgre"/>
                <w:sz w:val="16"/>
                <w:szCs w:val="16"/>
              </w:rPr>
              <w:t>Baginski</w:t>
            </w:r>
            <w:proofErr w:type="spellEnd"/>
            <w:r w:rsidRPr="005C5C9A">
              <w:rPr>
                <w:rStyle w:val="Rfrencelgre"/>
                <w:sz w:val="16"/>
                <w:szCs w:val="16"/>
              </w:rPr>
              <w:t>. Guy Trépanier Éditeur. Paris 1991. P.</w:t>
            </w:r>
            <w:r>
              <w:rPr>
                <w:rStyle w:val="Rfrencelgre"/>
                <w:sz w:val="16"/>
                <w:szCs w:val="16"/>
              </w:rPr>
              <w:t>38</w:t>
            </w:r>
          </w:p>
          <w:p w14:paraId="07A6ED96" w14:textId="7DDE1C6F" w:rsidR="00AF300E" w:rsidRPr="002B6A28" w:rsidRDefault="00AF300E" w:rsidP="007B118C">
            <w:pPr>
              <w:ind w:left="0"/>
              <w:rPr>
                <w:lang w:val="fr-CA"/>
              </w:rPr>
            </w:pPr>
          </w:p>
        </w:tc>
      </w:tr>
    </w:tbl>
    <w:p w14:paraId="3F337195" w14:textId="01082D0A" w:rsidR="00024B92" w:rsidRPr="002B6A28" w:rsidRDefault="00F93134" w:rsidP="005325F0">
      <w:pPr>
        <w:spacing w:before="0"/>
        <w:ind w:left="0"/>
        <w:rPr>
          <w:lang w:val="fr-CA"/>
        </w:rPr>
      </w:pPr>
      <w:r w:rsidRPr="002B6A28">
        <w:rPr>
          <w:lang w:val="fr-CA" w:bidi="fr-FR"/>
        </w:rPr>
        <w:tab/>
      </w:r>
    </w:p>
    <w:sectPr w:rsidR="00024B92" w:rsidRPr="002B6A28" w:rsidSect="00F93134">
      <w:headerReference w:type="default" r:id="rId12"/>
      <w:pgSz w:w="11906" w:h="16838" w:code="9"/>
      <w:pgMar w:top="0" w:right="0" w:bottom="0" w:left="0" w:header="0" w:footer="0" w:gutter="0"/>
      <w:cols w:space="720"/>
      <w:docGrid w:linePitch="43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E29113" w14:textId="77777777" w:rsidR="00C30668" w:rsidRDefault="00C30668">
      <w:pPr>
        <w:spacing w:before="0"/>
      </w:pPr>
      <w:r>
        <w:separator/>
      </w:r>
    </w:p>
  </w:endnote>
  <w:endnote w:type="continuationSeparator" w:id="0">
    <w:p w14:paraId="06D78F91" w14:textId="77777777" w:rsidR="00C30668" w:rsidRDefault="00C3066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2EC9A8" w14:textId="77777777" w:rsidR="00C30668" w:rsidRDefault="00C30668">
      <w:pPr>
        <w:spacing w:before="0"/>
      </w:pPr>
      <w:r>
        <w:separator/>
      </w:r>
    </w:p>
  </w:footnote>
  <w:footnote w:type="continuationSeparator" w:id="0">
    <w:p w14:paraId="488F674E" w14:textId="77777777" w:rsidR="00C30668" w:rsidRDefault="00C30668">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712BA" w14:textId="77777777" w:rsidR="004008C9" w:rsidRDefault="004008C9" w:rsidP="004008C9">
    <w:pPr>
      <w:pStyle w:val="En-tte"/>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2F73D8"/>
    <w:multiLevelType w:val="hybridMultilevel"/>
    <w:tmpl w:val="F9B2EC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3A046605"/>
    <w:multiLevelType w:val="hybridMultilevel"/>
    <w:tmpl w:val="3360435A"/>
    <w:lvl w:ilvl="0" w:tplc="0C0C0001">
      <w:start w:val="1"/>
      <w:numFmt w:val="bullet"/>
      <w:lvlText w:val=""/>
      <w:lvlJc w:val="left"/>
      <w:pPr>
        <w:ind w:left="749" w:hanging="360"/>
      </w:pPr>
      <w:rPr>
        <w:rFonts w:ascii="Symbol" w:hAnsi="Symbol" w:hint="default"/>
      </w:rPr>
    </w:lvl>
    <w:lvl w:ilvl="1" w:tplc="0C0C0003" w:tentative="1">
      <w:start w:val="1"/>
      <w:numFmt w:val="bullet"/>
      <w:lvlText w:val="o"/>
      <w:lvlJc w:val="left"/>
      <w:pPr>
        <w:ind w:left="1469" w:hanging="360"/>
      </w:pPr>
      <w:rPr>
        <w:rFonts w:ascii="Courier New" w:hAnsi="Courier New" w:cs="Courier New" w:hint="default"/>
      </w:rPr>
    </w:lvl>
    <w:lvl w:ilvl="2" w:tplc="0C0C0005" w:tentative="1">
      <w:start w:val="1"/>
      <w:numFmt w:val="bullet"/>
      <w:lvlText w:val=""/>
      <w:lvlJc w:val="left"/>
      <w:pPr>
        <w:ind w:left="2189" w:hanging="360"/>
      </w:pPr>
      <w:rPr>
        <w:rFonts w:ascii="Wingdings" w:hAnsi="Wingdings" w:hint="default"/>
      </w:rPr>
    </w:lvl>
    <w:lvl w:ilvl="3" w:tplc="0C0C0001" w:tentative="1">
      <w:start w:val="1"/>
      <w:numFmt w:val="bullet"/>
      <w:lvlText w:val=""/>
      <w:lvlJc w:val="left"/>
      <w:pPr>
        <w:ind w:left="2909" w:hanging="360"/>
      </w:pPr>
      <w:rPr>
        <w:rFonts w:ascii="Symbol" w:hAnsi="Symbol" w:hint="default"/>
      </w:rPr>
    </w:lvl>
    <w:lvl w:ilvl="4" w:tplc="0C0C0003" w:tentative="1">
      <w:start w:val="1"/>
      <w:numFmt w:val="bullet"/>
      <w:lvlText w:val="o"/>
      <w:lvlJc w:val="left"/>
      <w:pPr>
        <w:ind w:left="3629" w:hanging="360"/>
      </w:pPr>
      <w:rPr>
        <w:rFonts w:ascii="Courier New" w:hAnsi="Courier New" w:cs="Courier New" w:hint="default"/>
      </w:rPr>
    </w:lvl>
    <w:lvl w:ilvl="5" w:tplc="0C0C0005" w:tentative="1">
      <w:start w:val="1"/>
      <w:numFmt w:val="bullet"/>
      <w:lvlText w:val=""/>
      <w:lvlJc w:val="left"/>
      <w:pPr>
        <w:ind w:left="4349" w:hanging="360"/>
      </w:pPr>
      <w:rPr>
        <w:rFonts w:ascii="Wingdings" w:hAnsi="Wingdings" w:hint="default"/>
      </w:rPr>
    </w:lvl>
    <w:lvl w:ilvl="6" w:tplc="0C0C0001" w:tentative="1">
      <w:start w:val="1"/>
      <w:numFmt w:val="bullet"/>
      <w:lvlText w:val=""/>
      <w:lvlJc w:val="left"/>
      <w:pPr>
        <w:ind w:left="5069" w:hanging="360"/>
      </w:pPr>
      <w:rPr>
        <w:rFonts w:ascii="Symbol" w:hAnsi="Symbol" w:hint="default"/>
      </w:rPr>
    </w:lvl>
    <w:lvl w:ilvl="7" w:tplc="0C0C0003" w:tentative="1">
      <w:start w:val="1"/>
      <w:numFmt w:val="bullet"/>
      <w:lvlText w:val="o"/>
      <w:lvlJc w:val="left"/>
      <w:pPr>
        <w:ind w:left="5789" w:hanging="360"/>
      </w:pPr>
      <w:rPr>
        <w:rFonts w:ascii="Courier New" w:hAnsi="Courier New" w:cs="Courier New" w:hint="default"/>
      </w:rPr>
    </w:lvl>
    <w:lvl w:ilvl="8" w:tplc="0C0C0005" w:tentative="1">
      <w:start w:val="1"/>
      <w:numFmt w:val="bullet"/>
      <w:lvlText w:val=""/>
      <w:lvlJc w:val="left"/>
      <w:pPr>
        <w:ind w:left="6509" w:hanging="360"/>
      </w:pPr>
      <w:rPr>
        <w:rFonts w:ascii="Wingdings" w:hAnsi="Wingdings" w:hint="default"/>
      </w:rPr>
    </w:lvl>
  </w:abstractNum>
  <w:abstractNum w:abstractNumId="2" w15:restartNumberingAfterBreak="0">
    <w:nsid w:val="67B13036"/>
    <w:multiLevelType w:val="hybridMultilevel"/>
    <w:tmpl w:val="7F160E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74C464DC"/>
    <w:multiLevelType w:val="hybridMultilevel"/>
    <w:tmpl w:val="DFCE8A7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7D0914F7"/>
    <w:multiLevelType w:val="hybridMultilevel"/>
    <w:tmpl w:val="D0328AA6"/>
    <w:lvl w:ilvl="0" w:tplc="0C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num w:numId="1" w16cid:durableId="1768187916">
    <w:abstractNumId w:val="3"/>
  </w:num>
  <w:num w:numId="2" w16cid:durableId="542985435">
    <w:abstractNumId w:val="0"/>
  </w:num>
  <w:num w:numId="3" w16cid:durableId="1842238481">
    <w:abstractNumId w:val="2"/>
  </w:num>
  <w:num w:numId="4" w16cid:durableId="469790410">
    <w:abstractNumId w:val="4"/>
  </w:num>
  <w:num w:numId="5" w16cid:durableId="6140217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0514"/>
    <w:rsid w:val="00006A69"/>
    <w:rsid w:val="00024B92"/>
    <w:rsid w:val="0003383B"/>
    <w:rsid w:val="000C7739"/>
    <w:rsid w:val="00195AC4"/>
    <w:rsid w:val="0021050D"/>
    <w:rsid w:val="002504E9"/>
    <w:rsid w:val="002641D9"/>
    <w:rsid w:val="002B6A28"/>
    <w:rsid w:val="002D3176"/>
    <w:rsid w:val="003B2720"/>
    <w:rsid w:val="003E6DF0"/>
    <w:rsid w:val="003F2AA6"/>
    <w:rsid w:val="004008C9"/>
    <w:rsid w:val="00444440"/>
    <w:rsid w:val="004650EC"/>
    <w:rsid w:val="004D0514"/>
    <w:rsid w:val="005325F0"/>
    <w:rsid w:val="005F2E34"/>
    <w:rsid w:val="00673C5F"/>
    <w:rsid w:val="006B609A"/>
    <w:rsid w:val="00715CEC"/>
    <w:rsid w:val="00723AA3"/>
    <w:rsid w:val="00755A09"/>
    <w:rsid w:val="007B118C"/>
    <w:rsid w:val="008E2A55"/>
    <w:rsid w:val="009771EC"/>
    <w:rsid w:val="00A51113"/>
    <w:rsid w:val="00A637DC"/>
    <w:rsid w:val="00AF300E"/>
    <w:rsid w:val="00C16E50"/>
    <w:rsid w:val="00C30668"/>
    <w:rsid w:val="00C6763C"/>
    <w:rsid w:val="00CA580F"/>
    <w:rsid w:val="00D55603"/>
    <w:rsid w:val="00D85786"/>
    <w:rsid w:val="00DD09B1"/>
    <w:rsid w:val="00DF7FC5"/>
    <w:rsid w:val="00E0285A"/>
    <w:rsid w:val="00F0146E"/>
    <w:rsid w:val="00F61221"/>
    <w:rsid w:val="00F931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A5108B"/>
  <w15:chartTrackingRefBased/>
  <w15:docId w15:val="{C8D30545-4E9B-453A-8CD5-3D13C0DA0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FR"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6"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unhideWhenUsed="1" w:qFormat="1"/>
    <w:lsdException w:name="Subtle Reference" w:semiHidden="1" w:uiPriority="31" w:unhideWhenUsed="1" w:qFormat="1"/>
    <w:lsdException w:name="Intense Reference" w:semiHidden="1" w:uiPriority="32" w:unhideWhenUsed="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00E"/>
    <w:pPr>
      <w:spacing w:before="40" w:after="0" w:line="240" w:lineRule="auto"/>
      <w:ind w:left="29" w:right="29"/>
    </w:pPr>
    <w:rPr>
      <w:b/>
      <w:bCs/>
      <w:color w:val="3A3363" w:themeColor="text2"/>
      <w:sz w:val="32"/>
      <w:szCs w:val="26"/>
    </w:rPr>
  </w:style>
  <w:style w:type="paragraph" w:styleId="Titre1">
    <w:name w:val="heading 1"/>
    <w:basedOn w:val="Normal"/>
    <w:next w:val="Normal"/>
    <w:qFormat/>
    <w:rsid w:val="00AF300E"/>
    <w:pPr>
      <w:framePr w:hSpace="180" w:wrap="around" w:vAnchor="text" w:hAnchor="text" w:x="796" w:y="2775"/>
      <w:ind w:left="0"/>
      <w:jc w:val="center"/>
      <w:outlineLvl w:val="0"/>
    </w:pPr>
    <w:rPr>
      <w:rFonts w:asciiTheme="majorHAnsi" w:eastAsiaTheme="majorEastAsia" w:hAnsiTheme="majorHAnsi" w:cstheme="majorBidi"/>
      <w:caps/>
      <w:sz w:val="120"/>
      <w:szCs w:val="120"/>
    </w:rPr>
  </w:style>
  <w:style w:type="paragraph" w:styleId="Titre2">
    <w:name w:val="heading 2"/>
    <w:basedOn w:val="Normal"/>
    <w:next w:val="Normal"/>
    <w:unhideWhenUsed/>
    <w:qFormat/>
    <w:pPr>
      <w:spacing w:after="600"/>
      <w:ind w:left="2794" w:right="3600"/>
      <w:contextualSpacing/>
      <w:outlineLvl w:val="1"/>
    </w:pPr>
    <w:rPr>
      <w:rFonts w:asciiTheme="majorHAnsi" w:eastAsiaTheme="majorEastAsia" w:hAnsiTheme="majorHAnsi" w:cstheme="majorBidi"/>
      <w:sz w:val="40"/>
      <w:szCs w:val="40"/>
    </w:rPr>
  </w:style>
  <w:style w:type="paragraph" w:styleId="Titre3">
    <w:name w:val="heading 3"/>
    <w:basedOn w:val="Normal"/>
    <w:next w:val="Normal"/>
    <w:unhideWhenUsed/>
    <w:qFormat/>
    <w:rsid w:val="00AF300E"/>
    <w:pPr>
      <w:framePr w:hSpace="180" w:wrap="around" w:vAnchor="text" w:hAnchor="text" w:x="796" w:y="6149"/>
      <w:jc w:val="center"/>
      <w:outlineLvl w:val="2"/>
    </w:pPr>
    <w:rPr>
      <w:sz w:val="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Pr>
      <w:color w:val="808080"/>
    </w:rPr>
  </w:style>
  <w:style w:type="character" w:styleId="Accentuationlgre">
    <w:name w:val="Subtle Emphasis"/>
    <w:basedOn w:val="Policepardfaut"/>
    <w:uiPriority w:val="19"/>
    <w:semiHidden/>
    <w:unhideWhenUsed/>
    <w:qFormat/>
    <w:rPr>
      <w:i/>
      <w:iCs/>
      <w:color w:val="A1810D" w:themeColor="accent1" w:themeShade="80"/>
    </w:rPr>
  </w:style>
  <w:style w:type="paragraph" w:styleId="En-tte">
    <w:name w:val="header"/>
    <w:basedOn w:val="Normal"/>
    <w:link w:val="En-tteCar"/>
    <w:uiPriority w:val="99"/>
    <w:unhideWhenUsed/>
    <w:rsid w:val="004008C9"/>
    <w:pPr>
      <w:tabs>
        <w:tab w:val="center" w:pos="4680"/>
        <w:tab w:val="right" w:pos="9360"/>
      </w:tabs>
      <w:spacing w:before="0"/>
    </w:pPr>
  </w:style>
  <w:style w:type="character" w:customStyle="1" w:styleId="En-tteCar">
    <w:name w:val="En-tête Car"/>
    <w:basedOn w:val="Policepardfaut"/>
    <w:link w:val="En-tte"/>
    <w:uiPriority w:val="99"/>
    <w:rsid w:val="004008C9"/>
    <w:rPr>
      <w:b/>
      <w:bCs/>
      <w:color w:val="A1810D" w:themeColor="accent1" w:themeShade="80"/>
      <w:sz w:val="26"/>
      <w:szCs w:val="26"/>
    </w:rPr>
  </w:style>
  <w:style w:type="paragraph" w:styleId="Pieddepage">
    <w:name w:val="footer"/>
    <w:basedOn w:val="Normal"/>
    <w:link w:val="PieddepageCar"/>
    <w:uiPriority w:val="99"/>
    <w:unhideWhenUsed/>
    <w:rsid w:val="004008C9"/>
    <w:pPr>
      <w:tabs>
        <w:tab w:val="center" w:pos="4680"/>
        <w:tab w:val="right" w:pos="9360"/>
      </w:tabs>
      <w:spacing w:before="0"/>
    </w:pPr>
  </w:style>
  <w:style w:type="character" w:customStyle="1" w:styleId="PieddepageCar">
    <w:name w:val="Pied de page Car"/>
    <w:basedOn w:val="Policepardfaut"/>
    <w:link w:val="Pieddepage"/>
    <w:uiPriority w:val="99"/>
    <w:rsid w:val="004008C9"/>
    <w:rPr>
      <w:b/>
      <w:bCs/>
      <w:color w:val="A1810D" w:themeColor="accent1" w:themeShade="80"/>
      <w:sz w:val="26"/>
      <w:szCs w:val="26"/>
    </w:rPr>
  </w:style>
  <w:style w:type="paragraph" w:styleId="Citation">
    <w:name w:val="Quote"/>
    <w:basedOn w:val="Normal"/>
    <w:next w:val="Normal"/>
    <w:link w:val="CitationCar"/>
    <w:uiPriority w:val="29"/>
    <w:qFormat/>
    <w:rsid w:val="004D0514"/>
    <w:pPr>
      <w:spacing w:before="160" w:after="160" w:line="259" w:lineRule="auto"/>
      <w:ind w:left="0" w:right="0"/>
      <w:jc w:val="center"/>
    </w:pPr>
    <w:rPr>
      <w:rFonts w:eastAsiaTheme="minorHAnsi"/>
      <w:b w:val="0"/>
      <w:bCs w:val="0"/>
      <w:i/>
      <w:iCs/>
      <w:color w:val="4E4484" w:themeColor="text1" w:themeTint="BF"/>
      <w:kern w:val="2"/>
      <w:sz w:val="22"/>
      <w:szCs w:val="22"/>
      <w:lang w:val="fr-CA" w:eastAsia="en-US"/>
      <w14:ligatures w14:val="standardContextual"/>
    </w:rPr>
  </w:style>
  <w:style w:type="character" w:customStyle="1" w:styleId="CitationCar">
    <w:name w:val="Citation Car"/>
    <w:basedOn w:val="Policepardfaut"/>
    <w:link w:val="Citation"/>
    <w:uiPriority w:val="29"/>
    <w:rsid w:val="004D0514"/>
    <w:rPr>
      <w:rFonts w:eastAsiaTheme="minorHAnsi"/>
      <w:i/>
      <w:iCs/>
      <w:color w:val="4E4484" w:themeColor="text1" w:themeTint="BF"/>
      <w:kern w:val="2"/>
      <w:lang w:val="fr-CA" w:eastAsia="en-US"/>
      <w14:ligatures w14:val="standardContextual"/>
    </w:rPr>
  </w:style>
  <w:style w:type="paragraph" w:styleId="Paragraphedeliste">
    <w:name w:val="List Paragraph"/>
    <w:basedOn w:val="Normal"/>
    <w:uiPriority w:val="34"/>
    <w:qFormat/>
    <w:rsid w:val="004D0514"/>
    <w:pPr>
      <w:spacing w:before="0" w:after="160" w:line="259" w:lineRule="auto"/>
      <w:ind w:left="720" w:right="0"/>
      <w:contextualSpacing/>
    </w:pPr>
    <w:rPr>
      <w:rFonts w:eastAsiaTheme="minorHAnsi"/>
      <w:b w:val="0"/>
      <w:bCs w:val="0"/>
      <w:color w:val="auto"/>
      <w:kern w:val="2"/>
      <w:sz w:val="22"/>
      <w:szCs w:val="22"/>
      <w:lang w:val="fr-CA" w:eastAsia="en-US"/>
      <w14:ligatures w14:val="standardContextual"/>
    </w:rPr>
  </w:style>
  <w:style w:type="character" w:styleId="Rfrencelgre">
    <w:name w:val="Subtle Reference"/>
    <w:basedOn w:val="Policepardfaut"/>
    <w:uiPriority w:val="31"/>
    <w:qFormat/>
    <w:rsid w:val="004D0514"/>
    <w:rPr>
      <w:smallCaps/>
      <w:color w:val="5F52A0" w:themeColor="text1" w:themeTint="A5"/>
    </w:rPr>
  </w:style>
  <w:style w:type="character" w:styleId="Lienhypertexte">
    <w:name w:val="Hyperlink"/>
    <w:basedOn w:val="Policepardfaut"/>
    <w:uiPriority w:val="99"/>
    <w:unhideWhenUsed/>
    <w:rsid w:val="003F2AA6"/>
    <w:rPr>
      <w:color w:val="ECBE18" w:themeColor="hyperlink"/>
      <w:u w:val="single"/>
    </w:rPr>
  </w:style>
  <w:style w:type="character" w:styleId="Mentionnonrsolue">
    <w:name w:val="Unresolved Mention"/>
    <w:basedOn w:val="Policepardfaut"/>
    <w:uiPriority w:val="99"/>
    <w:semiHidden/>
    <w:unhideWhenUsed/>
    <w:rsid w:val="003F2A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0" Type="http://schemas.openxmlformats.org/officeDocument/2006/relationships/hyperlink" Target="mailto:lecercledespossibilit&#233;@gmail.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zie\AppData\Roaming\Microsoft\Templates\Prospectus%20d&#8217;invitation%20&#224;%20une%20f&#234;te.dotx" TargetMode="External"/></Relationships>
</file>

<file path=word/theme/theme1.xml><?xml version="1.0" encoding="utf-8"?>
<a:theme xmlns:a="http://schemas.openxmlformats.org/drawingml/2006/main" name="Party invitation flyer">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entury Gothic">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416E0B-D978-4A00-8CDC-51C72F416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Prospectus d’invitation à une fête</Template>
  <TotalTime>41</TotalTime>
  <Pages>1</Pages>
  <Words>384</Words>
  <Characters>2112</Characters>
  <Application>Microsoft Office Word</Application>
  <DocSecurity>0</DocSecurity>
  <Lines>17</Lines>
  <Paragraphs>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suzie</dc:creator>
  <cp:lastModifiedBy>Véronique Paradis</cp:lastModifiedBy>
  <cp:revision>7</cp:revision>
  <dcterms:created xsi:type="dcterms:W3CDTF">2025-04-01T15:10:00Z</dcterms:created>
  <dcterms:modified xsi:type="dcterms:W3CDTF">2025-04-02T01:32:00Z</dcterms:modified>
</cp:coreProperties>
</file>